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微软雅黑" w:hAnsi="微软雅黑" w:eastAsia="微软雅黑"/>
          <w:b/>
          <w:sz w:val="60"/>
        </w:rPr>
        <w:t>翟羽京</w:t>
      </w:r>
    </w:p>
    <w:p>
      <w:pPr>
        <w:jc w:val="center"/>
      </w:pPr>
      <w:r>
        <w:rPr>
          <w:rFonts w:ascii="微软雅黑" w:hAnsi="微软雅黑" w:eastAsia="微软雅黑"/>
          <w:b w:val="0"/>
          <w:color w:val="2B6CB0"/>
          <w:sz w:val="32"/>
        </w:rPr>
        <w:t>AI 产品经理 · 作品集</w:t>
      </w:r>
    </w:p>
    <w:p>
      <w:pPr>
        <w:jc w:val="center"/>
      </w:pPr>
      <w:r>
        <w:rPr>
          <w:rFonts w:ascii="微软雅黑" w:hAnsi="微软雅黑" w:eastAsia="微软雅黑"/>
          <w:b w:val="0"/>
          <w:color w:val="5A6472"/>
          <w:sz w:val="24"/>
        </w:rPr>
        <w:t>用「先定义什么算好，再动手」的方式做 AI 产品</w:t>
      </w:r>
    </w:p>
    <w:p/>
    <w:p>
      <w:pPr>
        <w:jc w:val="center"/>
      </w:pPr>
      <w:r>
        <w:rPr>
          <w:rFonts w:ascii="微软雅黑" w:hAnsi="微软雅黑" w:eastAsia="微软雅黑"/>
          <w:b w:val="0"/>
          <w:color w:val="5A6472"/>
          <w:sz w:val="21"/>
        </w:rPr>
        <w:t>数字媒体技术 · 本科 · 2026 年 7 月毕业 · 杭州 · 可周内到岗</w:t>
      </w:r>
    </w:p>
    <w:p>
      <w:pPr>
        <w:jc w:val="center"/>
      </w:pPr>
      <w:r>
        <w:rPr>
          <w:rFonts w:ascii="微软雅黑" w:hAnsi="微软雅黑" w:eastAsia="微软雅黑"/>
          <w:b w:val="0"/>
          <w:color w:val="5A6472"/>
          <w:sz w:val="21"/>
        </w:rPr>
        <w:t>18562269318  ｜  13188772585@163.com</w:t>
      </w:r>
    </w:p>
    <w:p>
      <w:pPr>
        <w:jc w:val="center"/>
      </w:pPr>
      <w:r>
        <w:rPr>
          <w:rFonts w:ascii="微软雅黑" w:hAnsi="微软雅黑" w:eastAsia="微软雅黑"/>
          <w:b w:val="0"/>
          <w:color w:val="5A6472"/>
          <w:sz w:val="21"/>
        </w:rPr>
        <w:t>在线版：zhaiyujing-portfolio.pages.dev</w:t>
      </w:r>
    </w:p>
    <w:p/>
    <w:p>
      <w:pPr>
        <w:jc w:val="center"/>
      </w:pPr>
      <w:r>
        <w:rPr>
          <w:rFonts w:ascii="微软雅黑" w:hAnsi="微软雅黑" w:eastAsia="微软雅黑"/>
          <w:b w:val="0"/>
          <w:color w:val="5A6472"/>
          <w:sz w:val="18"/>
        </w:rPr>
        <w:t>本版重建于 2026-10-17 ｜ 口径取自可核验的工作文件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一句话定位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我不是「做过 AI 功能」的产品经理，而是能把「什么叫好」定义成可判定标准、并自己动手把判定跑起来的人。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读这份作品集只需要问三个问题：① 标准是不是他定义的？② 判定是不是真跑过？③ 他有没有如实说清边界？——每一项下面都给证据。</w:t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我证明三个能力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① 定义力 · 把模糊的「好」变成可执行的标准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把「内容合格」拆成 C1–C6 六条可判定约束，并想清楚哪两条该设为一票否决——因为它们的误放代价不可逆，而其余问题可靠重试与人工兜底收敛。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C1–C6 判据表、三档判定方式（代码判 / LLM 初筛 / 人工终判）、评分与分流规则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31 篇真实语料实测出文风基准，用 15 个场景标定出净值放行线（详见「门槛标定实验」）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② 判断力 · 从证据反推产品决策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所有结论都标注证据强度，而不是当成事实陈述。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全文区分「硬证据 / 推断 / 无法验证」三档，逐条标注来源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③ 落地力 · 真跑通过，不是画图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用 Python 标准库独立实现 RAG 语料索引、自动判分器、HTTP/SSE 后端与可视化工作台，零第三方依赖、可离线运行；配套 73 项回归测试，近半数覆盖失败路径。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在桩模式下跑通完整链路 52 次、260 次节点执行、936 条 trace，终态交付 20 / 降级 10 / 转人工 22——异常分流与人工接管路径均被实际走通。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项目一 · 内容数据查询与分析（SQL）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独立完成 ｜ 基于自有抖音账号真实数据 ｜ 2026.08–2026.09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为什么做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内容是「爆款驱动型」还是「稳定输出型」，不能靠感觉判断。我把 7 个月的后台数据入库，用 SQL 做归因，目标是把「优化什么」从直觉变成可验证的结论。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做了什么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抖音后台导出 68 条记录，清洗入库 57 条公开作品（总播放 357 万、10w+ 爆款率 19.3%、单条最高 87.4 万、播放中位数 9,146）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设计单表 23 字段，派生互动率 / 涨粉率，建 3 个索引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编写 22 条 SQL，含窗口函数 NTILE 计算爆款集中度、CTE 分层聚合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关键结论（反直觉的那一条）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指标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与播放量的相关性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含义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5s 完播率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+0.546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最强正相关——推流闸门在前 5 秒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整体完播率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+0.099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几乎不相关——看完不是推流关键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据此把优化动作从「压缩时长」改为「重做前 3 秒」。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进一步定位到的转化断点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单条作品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播放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主页访问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涨粉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最高的一条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87.4 万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2,425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103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结论：瓶颈不在内容供给，而在主页访问 → 关注 → 成交这一步。不是「涨粉慢」，而是转化链路在这一环断了，断点在内容没有给出关注理由。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诚实边界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相关系数是自有账号 57 条作品的样本，样本量小，相关性不等于因果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后台数据来自本人账号，可对照后台核验，但无法由外部第三方验证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项目二 · AI 内容生产 Agent（0→1，含多智能体迭代）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独立完成 ｜ 个人项目 ｜ 2026.06–2026.09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为什么做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内容脚本创作稳定性差、耗时长、质量不可控、产能依赖个人状态、无法规模化。我要解决的不是「能不能生成」，而是「什么样的稿子算合格、谁来判、判不准怎么办」。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需求拆解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把全链路拆为选题、RAG 检索、骨架生成、脚本输出、质量校验五段，逐段定义交付物、判定标准、判定主体与兜底路径。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方案设计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以「一条主线 + 6 个小论点」叙事模板与 C1–C6 六条硬约束为内核，把「内容好坏」翻译成机器可判定的规则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类比只允许来自知识库（31 篇语料与类比清单），库外自创一律拦截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工程实现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Python 标准库实现 RAG 语料索引（语义检索 + 行号级溯源）、自动判分器与前端工作台，零第三方依赖、可离线运行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配套 73 项回归测试，近半数覆盖失败路径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护栏机制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分流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触发条件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结果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自动校验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规则分 ≥85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放行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失败重试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60 ≤ 规则分 &lt; 85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重试，≤2 次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人工接管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命中红线 / 得分 &lt;60 / 引擎不可用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转人工，不静默放行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实测运行结果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指标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数值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完整链路运行次数（桩模式）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52 次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节点执行 / trace 事件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260 次 / 936 条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终态分布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交付 20 ｜ 降级 10 ｜ 转人工 22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降级 10 + 转人工 22 共 32 次，意味着异常分流与人工接管路径被实际走通——这比一条漂亮的生成结果更能说明系统在真实业务里可用。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诚实边界（这一节我不含糊）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链路运行是桩模式（provider=mock）验证：验证的是编排、降级与人工接管路径，不是真实模型的生成效果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评测只跑出 12 条已组装用例，不是 30 条；30 条目前是「规格」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对外的「一致率」目前是自洽率——人工真值列仍为空，验证表待标注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C1 的抽取召回率是最大盲区：已从 33.8% 标定到 43.6%，精确 74.1%、加权精确仅 34.5%；抽取依赖人工维护的标记词表，无标记隐喻仍会漏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深入材料 ① 判据怎么定的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C1–C6 六条约束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编号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约束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判定方式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等级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C1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类比必须来自知识库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代码判（三档）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确认违规=一票否决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C3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不引入未经验证的数据或事实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代码判 + 人工复核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一票否决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C4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结构完整性（主线 + 6 小论点）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机器抽取 + 人工判服务度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回归检查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前后话题一致，不跑题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人工 + LLM 双评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扣分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C6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口语通俗、术语必配解释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人工 + LLM 双评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扣分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C2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类比与概念结构一一对应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人工 + LLM 双评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扣分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为什么只有两条配一票否决：它们的误放代价不可逆——库外自创类比等于对外输出未验证的知识，编造事实是事故。其余是质量问题，可靠重试与人工兜底收敛。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三条铁律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能代码判的绝不用模型判——C1/C3/C4 走规则，保证可复现、可解释、能定向重试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LLM 判必须先验证——人工标 10 条，一致率 ≥80% 才放量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主观项写 rubric，不写形容词——「类比要贴切」不可判，「覆盖概念 3 个关键属性」可判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判分器校准：实测发现并修掉的 7 个问题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#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问题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类型与危害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出处识别把段落标题【原理展开】当成引用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假阴性——所有无出处数字被豁免，C3 一票否决完全失效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数字识别把口语量词「一个 App」当成数据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假阳性——告警被淹没，久了没人看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严格子串匹配把类比的合规改写判成违规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字面与语义混淆——把好稿拦下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C4 拿「7 段骨架」当判定对象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判定对象错误——测了生产中不存在的问题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C3 把「时长 40 秒」「竖版 9:16」当成事实数据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判定范围错误——正常脚本判出 46 条假违规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知识库规模：PRD 设计值 1,284 篇 vs 实测 31 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口径不一致——40 倍差距会让 C1 判定失效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库内真实类比被判「待复核」甚至「确认违规」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整句与半句匹配错位——库里有的也拦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由此得出两条结论：一票否决项的判分器必须双向验证；判定对象与范围必须来自生产事实，不能来自设计文档的假设。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深入材料 ② 门槛该定在哪（标定实验）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判据解决「什么叫好」，这一节解决更难的一问：门槛该定在哪，凭什么这么定。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第一步：用 31 篇真实语料实测出文风基准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指标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实测中位数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为什么它是好指标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企业套话密度（赋能 / 闭环 / 抓手）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 / 千字（均值 0.09）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语料里几乎没有——最强判别指标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过渡词密度（首先 / 其次 / 总之）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 / 千字（p75 0.83）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一半语料为 0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短句占比（≤6 字）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20.7%（下限 12.3%）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口语节奏指标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句长标准差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19.5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长短句交错是真人特征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顺带发现一个假指标：我本想用段长方差，统计后发现语料是一句一行加空行分隔（490 行里 359 行是空行），段落长度恒等于句子长度，该指标不成立。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第二步：判据设计——为什么不能每条统一扣 5 分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第一版规则是「加分项 + 每项扣 5 分，净值 &gt; +5 放行」。跑完场景库发现它误杀 3 个真产出。</w:t>
      </w:r>
    </w:p>
    <w:p>
      <w:pPr>
        <w:spacing w:before="140" w:after="140"/>
        <w:ind w:left="85"/>
        <w:pBdr>
          <w:left w:val="single" w:sz="18" w:space="8" w:color="A8631A"/>
        </w:pBdr>
      </w:pPr>
      <w:r>
        <w:rPr>
          <w:rFonts w:ascii="微软雅黑" w:hAnsi="微软雅黑" w:eastAsia="微软雅黑"/>
          <w:b w:val="0"/>
          <w:color w:val="A8631A"/>
          <w:sz w:val="19"/>
        </w:rPr>
        <w:t>根因：门槛只有 +5，而每条小瑕疵扣 −5，任何一条轻微瑕疵就吃掉全部门槛余量，规则退化成零瑕疵要求。一个术语没解释就被拦下——这不是质量标准，是洁癖。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据此改成三条：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加分改按比例（骨架 10 分按 论点命中数 ÷ 6 计），取消二元判定的悬崖效应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扣分分三级：轻微 1 / 中等 3 / 严重 10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一致性乘数：文风类指标命中 ≥3 个维度时，该五项扣分 ×3——单项瑕疵只是小问题，同时命中三项以上说明整篇文风已崩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第三步：15 个场景 × 阈值扫描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阈值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误杀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漏放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一致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11/15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+10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13/15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+14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14/15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+15（采用）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15/15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+16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14/15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+18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10/15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+15 是全场景库上唯一误杀 0、漏放 0 的点。代价也写清楚：满分稿只能带 7 分瑕疵，骨架齐加主线齐只有 3 分预算——这是刻意的严格。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诚实边界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15 个场景是构造的，不是真实产出；规则要在生产里站住，必须拿历史稿子重跑净值分布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加分项 B2/B3/B4 依赖 LLM 判定，需先人工标 10 条验证一致率 ≥80% 才放量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语料只有 31 篇且同一作者，覆盖面窄；且是公众号长文，与口播脚本文体不同，直接对比有系统性偏差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深入材料 ③ 我怎么发现并修正自己的问题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把判分器当成被测对象，反过来审它自己。结果发现 4 类问题，其中一个是安全红线在特定输入下静默失效。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验证项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修复前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修复后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短稿违规是否触发否决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否（红线被旁路）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是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规则分取值数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 个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7 个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严重度能否区分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踩 1 条 = 踩 2 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 条 59 ／ 2 条 54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C1 召回盲区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无度量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盲区可诊断，已标定 33.8%→43.6%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改写与无关的区分余量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−0.018（无法区分）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+0.288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回归测试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无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 组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发现 1 · 安全红线被静默关闭（最严重）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判分器有个护栏：输入明显不是纯口播稿时不给分数，条件是违规比例大于 60%。但样本量很小时比例极易达到 100%——一篇 300 字正常短稿只要出现 1 个无出处数字，比例就是 100%，触发护栏，一票否决被关掉。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危害：安全机制旁路。修复方式是把置信度与违规结论解耦，并加样本量下限，固化为回归测试。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发现 2 · 召回率当时从未被测量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C1 的判定是串联两级：先抽取候选，再判定。我测的一致率只覆盖第二级。端到端 = 抽取召回率 × 判定准确率——抽取只捞到 43.6%，判定再准也管不了漏掉的。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已标定：抽取召回率 33.8% → 43.6%，区间 30.0%–60.7%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精确率 74.1%，但加权精确率只有 34.5%——这个难看的数字我主动留着，它比好看的召回率更能说明抽取层是瓶颈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仍有 7 句未解决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发现 3 · 规则分退化成二值，没法做版本对比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扣分逻辑只对 C2/C4/C5/C6 生效，但 C2/C5 压根没被调用，C6 当时没有计数字段，于是恒不扣分。结果规则分只有 59、90、100 三个取值，无法支撑用于版本对比的设计用途。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发现 4 · 换词不换义，字符比对区分不了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字符二元组 Jaccard 实测：轻度改写 0.74、核心片段 0.53、中度改写 0.29、重度改写 0.27、无关类比 0.00–0.02。改用语义匹配后，改写与无关的区分余量从 −0.018 提升到 +0.288。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深入材料 ④ 真实用起来会出什么问题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这套系统我自己连续用了几个月做内容生产。这一节不写它能跑，写它一直没修好的三个问题，以及它们分别对应评测体系的哪个盲区。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现象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性质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对应盲区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稿件合格率低，时好时坏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指标结构看不见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判定层准不准，不影响抽取层漏掉的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库外比喻听感很奇怪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已知盲区的线上表现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C1 抽取召回只有 43.6%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文风过于 AI 味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判据维度缺失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C1–C6 没有一条管文风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问题一 · 合格率低，时好时坏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一开始我以为是模型发挥不稳定。归因后发现：链路两级串联，我一直盯着的一致率只测了第二级。端到端 = 抽取召回率 × 判定准确率——抽取只捞到 43.6%，漏掉的 56.4% 根本不进入判定。所以时好时坏不是模型随机，是抽取层的漏抽在随机发生。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新增召回诊断输出：覆盖度、含标记未参与判定的句子、无标记但形态像类比的句子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补正则覆盖无标记隐喻，召回 33.8% → 43.6%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残留：没有根治。抽取依赖人工维护的标记词表，无标记隐喻天生抓不到，且漏掉的不进入任何指标的分母。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问题二 · 库外比喻听感奇怪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这正是 C1 要拦的东西，但它漏了。三个原因叠加：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原因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说明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抽取召回只有 43.6%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库外自创的比喻没被抓进判定环节，直接被当正常内容放行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语义阈值 0.55 偏向不漏放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为避免误拦合规改写而调低阈值，导致假阳性增加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知识库只有 31 篇示范语料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完整语料在另一台设备；库越小，库内与库外的边界越模糊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关键一点：我在写分层说明文档时已经推导出这个盲区会在线上表现成假阳性，真实使用反馈把它验证了。预测与实测对上，比事后解释有力得多。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问题三 · 文风带 AI 味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稿子规则上都过，但读起来有股机器味——套话多、句式整齐、没有口语的错落感。翻遍 C1–C6：C1 管类比来源、C3 管事实、C4 管结构、C6 管口语通俗与术语解释，没有一条管文风像不像人写的。这不是 bug，是判据维度缺失。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补法见「门槛标定实验」：用 31 篇语料实测出 4 条可代码判的风味指标，再加一致性乘数，构成 C6 的参照层。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残留：规则层只能抓表面特征（套话、过渡词、句长分布），抓不到信息密度低、每段都在铺垫这类结构性 AI 味，那部分要靠参照层与人工。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这一节的诚实边界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使用者是我自己，没有外部用户。它证明的是真实长期使用与迭代，不是有他人采纳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这些是定性反馈，没有日志埋点，合格率低没有精确失败率数字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深入材料 ⑤ 成本与延迟预算（文字链路）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AI PM 必须算得清成本。这一节把所有数字摊开，包括三处与设计文档不一致的实测发现。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实测调用结构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依据 n8n WF1 工作流 JSON（16 节点）逐节点核对，只有 2 个节点调用 LLM：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环节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每轮次数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输入 tokens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输出 tokens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选题生成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140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约 400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脚本生成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183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约 600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合计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6 次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1,055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3,400（4,455 tokens / 轮）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三处与设计文档不一致（实测发现）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PRD 里的假设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工作流实测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影响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有动态评分与自动重试 ≤2 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WF1 没有评分与重试节点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成本模型不含重试倍数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走 RAG 召回知识库原文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脚本节点只注入选题四字段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无检索 token 成本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脚本可能按段多次调用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每选题恰好 1 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调用次数可确定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单篇成本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模型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输入（元/百万）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输出（元/百万）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单篇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Doubao 1.5 Lite 32k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0.3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0.6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¥0.0005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Doubao 1.5 Pro 32k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0.8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2.0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¥0.0015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Doubao Seed 1.6 Flash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0.15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1.5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¥0.0011</w:t>
            </w:r>
          </w:p>
        </w:tc>
      </w:tr>
      <w:tr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DeepSeek flash（低谷）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1.07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4.26</w:t>
            </w:r>
          </w:p>
        </w:tc>
        <w:tc>
          <w:tcPr>
            <w:tcW w:type="dxa" w:w="240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¥0.0031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结论：文字链路成本可忽略——单篇约 ¥0.0015，日更 10 篇月成本约 ¥0.46。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延迟结构：与成本结构相反</w:t>
      </w:r>
    </w:p>
    <w:p>
      <w:pPr>
        <w:spacing w:after="100"/>
      </w:pPr>
      <w:r>
        <w:rPr>
          <w:rFonts w:ascii="微软雅黑" w:hAnsi="微软雅黑" w:eastAsia="微软雅黑"/>
          <w:b w:val="0"/>
          <w:i w:val="0"/>
          <w:sz w:val="20"/>
        </w:rPr>
        <w:t>LLM 只占 16 个节点中的少数，人工审批（Wait）才是耗时主体。所以所谓周期压缩 70%，压缩的是人工等待与返工，不是机器耗时。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诚实边界：单位成本是实测用量乘公开单价的推算，不是实际账单数字；端到端耗时与人工审批占比尚未实测。</w:t>
      </w: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附 · 我的贡献边界与 AI 使用说明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为什么要写这一页：作品集完整度较高，面试官自然会问这些是不是你做的。与其被追问，不如先把自己的边界说清楚。本文只讲事实，不讲感受。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总览：我做了哪些判断，工具做了哪些执行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类别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我做的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工具或 AI 做的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问题定义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判断什么问题值得做、边界在哪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方案取舍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选哪条路、放弃哪条、为什么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标准制定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什么叫好、什么叫不合格、什么算通过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判据设计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哪些能机器判、哪些必须人判、阈值定多少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代码与文档产出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逻辑与结构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排版、润色、代码初稿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素材生成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提示词策略、验收标准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图像与视频的实际生成</w:t>
            </w:r>
          </w:p>
        </w:tc>
      </w:tr>
      <w:tr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工程脚手架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业务逻辑、页面、数据模型</w:t>
            </w:r>
          </w:p>
        </w:tc>
        <w:tc>
          <w:tcPr>
            <w:tcW w:type="dxa" w:w="3213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项目模板与 UI 组件库</w:t>
            </w:r>
          </w:p>
        </w:tc>
      </w:tr>
    </w:tbl>
    <w:p>
      <w:pPr>
        <w:spacing w:after="4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我是怎么用 AI 的（方法论，不是辩解）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用 AI 做什么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不用 AI 做什么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生成文档初稿与排版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定义问题与非目标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写代码初稿、调试报错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决定判据与阈值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生成图像与视频素材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判断素材能不能用、什么算通过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整理与归纳信息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做取舍、决定放弃什么</w:t>
            </w:r>
          </w:p>
        </w:tc>
      </w:tr>
    </w:tbl>
    <w:p>
      <w:pPr>
        <w:spacing w:after="40"/>
      </w:pP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一条原则：AI 可以把执行做得很快，但什么叫好必须我自己定义。所以我在这个项目里花时间最多的地方不是写代码，而是把内容合格拆成 6 条可判定约束、想清楚哪两条该设一票否决、反复验证判分器在该拦的和不该拦的两个方向上是否都准。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几个我主动否决的方案（这比做了什么更能说明判断）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让模型自由打分——否决。模型自评会漂移、不可复现。改为能代码判的绝不用模型判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v1 直接上多智能体——否决。生产未稳时前后置智能体没有可靠输入，只会放大不确定性与成本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C4 拿 7 段骨架当判定对象——已否决并修正。真实结构是一条主线加 6 个小论点，且生产中根本没有缺段问题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发布环节全自动——否决。批量秒发会触发平台风控，改为人工错峰发布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用大动作镜头做 AI 口播——否决。动作越小越像真人，大转头大挥手最容易暴露 AI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A1A1A"/>
          <w:sz w:val="24"/>
        </w:rPr>
        <w:t>诚实边界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项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/>
                <w:color w:val="2B6CB0"/>
                <w:sz w:val="18"/>
              </w:rPr>
              <w:t>说明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本文不含任何虚构数据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所有无法验证项均如实标注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表格为自评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分栏依据是实际记忆与文件证据，欢迎对照作品集核验</w:t>
            </w:r>
          </w:p>
        </w:tc>
      </w:tr>
      <w:tr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会持续更新</w:t>
            </w:r>
          </w:p>
        </w:tc>
        <w:tc>
          <w:tcPr>
            <w:tcW w:type="dxa" w:w="4819"/>
          </w:tcPr>
          <w:p>
            <w:pPr>
              <w:spacing w:after="20" w:line="264" w:lineRule="auto"/>
            </w:pPr>
            <w:r/>
            <w:r>
              <w:rPr>
                <w:rFonts w:ascii="微软雅黑" w:hAnsi="微软雅黑" w:eastAsia="微软雅黑"/>
                <w:b w:val="0"/>
                <w:sz w:val="18"/>
              </w:rPr>
              <w:t>随着跑分补齐与素材迁移，无法验证栏会逐项减少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40"/>
        <w:pBdr>
          <w:bottom w:val="single" w:sz="6" w:space="3" w:color="2B6CB0"/>
        </w:pBdr>
      </w:pPr>
      <w:r>
        <w:rPr>
          <w:rFonts w:ascii="微软雅黑" w:hAnsi="微软雅黑" w:eastAsia="微软雅黑"/>
          <w:b/>
          <w:color w:val="2B6CB0"/>
          <w:sz w:val="30"/>
        </w:rPr>
        <w:t>全份材料的诚实边界（汇总）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评测只跑出 12 条已组装用例，不是 30 条；对外的一致率目前是自洽率，不是人工一致率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C1 抽取召回率是最大盲区：33.8% → 43.6%，加权精确仅 34.5%，仍有 7 句未解决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多智能体链路是桩模式验证：52 次运行验证编排、降级与人工接管，不是真实模型生成效果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知识库语料是 31 篇示范样本，完整语料在另一台设备；C1 判定有效性以类比库完整度为前提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数字人流水线的后两段（配音、发布）仍是规划，WF1 已跑通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成本为实测用量乘公开单价的推算，非实际账单</w:t>
      </w:r>
    </w:p>
    <w:p>
      <w:pPr>
        <w:pStyle w:val="ListBullet"/>
        <w:spacing w:after="60"/>
        <w:ind w:left="369"/>
      </w:pPr>
      <w:r>
        <w:rPr>
          <w:rFonts w:ascii="微软雅黑" w:hAnsi="微软雅黑" w:eastAsia="微软雅黑"/>
          <w:b w:val="0"/>
          <w:sz w:val="20"/>
        </w:rPr>
        <w:t>相关性不等于因果：+0.546 与 +0.099 是 57 条作品的相关系数，样本量小</w:t>
      </w:r>
    </w:p>
    <w:p>
      <w:pPr>
        <w:spacing w:before="140" w:after="140"/>
        <w:ind w:left="85"/>
        <w:pBdr>
          <w:left w:val="single" w:sz="18" w:space="8" w:color="2B6CB0"/>
        </w:pBdr>
      </w:pPr>
      <w:r>
        <w:rPr>
          <w:rFonts w:ascii="微软雅黑" w:hAnsi="微软雅黑" w:eastAsia="微软雅黑"/>
          <w:b w:val="0"/>
          <w:color w:val="2B6CB0"/>
          <w:sz w:val="19"/>
        </w:rPr>
        <w:t>以上所有内容均可在对应材料中核验 · 不含无法溯源的数字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12" w:lineRule="auto"/>
    </w:pPr>
    <w:rPr>
      <w:rFonts w:ascii="微软雅黑" w:hAnsi="微软雅黑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